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AC89D" w14:textId="77777777" w:rsidR="002D3679" w:rsidRDefault="002D3679" w:rsidP="002D3679">
      <w:pPr>
        <w:jc w:val="center"/>
        <w:rPr>
          <w:b/>
        </w:rPr>
      </w:pPr>
      <w:r w:rsidRPr="002E39FB">
        <w:rPr>
          <w:b/>
        </w:rPr>
        <w:t>English 240: Thinking Big Thoughts with Literature</w:t>
      </w:r>
    </w:p>
    <w:p w14:paraId="282F0C06" w14:textId="3FC506DD" w:rsidR="002D3679" w:rsidRDefault="002D3679" w:rsidP="002D3679">
      <w:pPr>
        <w:jc w:val="center"/>
      </w:pPr>
      <w:r>
        <w:t>Professor Kornbluh</w:t>
      </w:r>
    </w:p>
    <w:p w14:paraId="04A52946" w14:textId="79B3CB1A" w:rsidR="008529F8" w:rsidRDefault="000226DA" w:rsidP="002D3679">
      <w:pPr>
        <w:jc w:val="center"/>
      </w:pPr>
      <w:hyperlink r:id="rId5" w:history="1">
        <w:r w:rsidR="008529F8" w:rsidRPr="00532B7E">
          <w:rPr>
            <w:rStyle w:val="Hyperlink"/>
          </w:rPr>
          <w:t>kornbluh@uic.edu</w:t>
        </w:r>
      </w:hyperlink>
    </w:p>
    <w:p w14:paraId="332A3C36" w14:textId="3F2A3066" w:rsidR="008529F8" w:rsidRDefault="008529F8" w:rsidP="002D3679">
      <w:pPr>
        <w:jc w:val="center"/>
      </w:pPr>
      <w:r>
        <w:t>TR 12:00-1:45pm</w:t>
      </w:r>
    </w:p>
    <w:p w14:paraId="2FED059E" w14:textId="195625CC" w:rsidR="002D3679" w:rsidRDefault="002D3679" w:rsidP="002D3679">
      <w:pPr>
        <w:jc w:val="center"/>
      </w:pPr>
      <w:r>
        <w:t>Spring 2019</w:t>
      </w:r>
    </w:p>
    <w:p w14:paraId="18F4B145" w14:textId="5B9F5423" w:rsidR="008529F8" w:rsidRDefault="008529F8" w:rsidP="002D3679">
      <w:pPr>
        <w:jc w:val="center"/>
      </w:pPr>
      <w:r>
        <w:t xml:space="preserve">Office Hours </w:t>
      </w:r>
      <w:r w:rsidR="007D37C6">
        <w:t>by appointment and Fridays 1:00-3:00</w:t>
      </w:r>
    </w:p>
    <w:p w14:paraId="652461B3" w14:textId="77777777" w:rsidR="008529F8" w:rsidRPr="002E39FB" w:rsidRDefault="008529F8" w:rsidP="002D3679">
      <w:pPr>
        <w:jc w:val="center"/>
      </w:pPr>
    </w:p>
    <w:p w14:paraId="32FD4428" w14:textId="77777777" w:rsidR="002D3679" w:rsidRDefault="002D3679" w:rsidP="002D3679">
      <w:pPr>
        <w:jc w:val="center"/>
      </w:pPr>
    </w:p>
    <w:p w14:paraId="392C907E" w14:textId="5B9FEE06" w:rsidR="002D3679" w:rsidRPr="008529F8" w:rsidRDefault="002D3679" w:rsidP="002D3679">
      <w:pPr>
        <w:jc w:val="center"/>
        <w:rPr>
          <w:b/>
        </w:rPr>
      </w:pPr>
      <w:r w:rsidRPr="008529F8">
        <w:rPr>
          <w:b/>
        </w:rPr>
        <w:t xml:space="preserve">When we study </w:t>
      </w:r>
      <w:proofErr w:type="gramStart"/>
      <w:r w:rsidRPr="008529F8">
        <w:rPr>
          <w:b/>
        </w:rPr>
        <w:t>literature</w:t>
      </w:r>
      <w:proofErr w:type="gramEnd"/>
      <w:r w:rsidRPr="008529F8">
        <w:rPr>
          <w:b/>
        </w:rPr>
        <w:t xml:space="preserve"> we do more than just read it - we pay attention to how creative works </w:t>
      </w:r>
      <w:r w:rsidRPr="008529F8">
        <w:rPr>
          <w:b/>
          <w:i/>
        </w:rPr>
        <w:t>think</w:t>
      </w:r>
      <w:r w:rsidRPr="008529F8">
        <w:rPr>
          <w:b/>
        </w:rPr>
        <w:t>, how they produce ideas in ways that differ from everyday reasoning and from scientific exploration.  To help English majors define that different, valuable mode of thinking, this course combines</w:t>
      </w:r>
      <w:r w:rsidR="00DF4060" w:rsidRPr="008529F8">
        <w:rPr>
          <w:b/>
        </w:rPr>
        <w:t xml:space="preserve"> a few </w:t>
      </w:r>
      <w:r w:rsidRPr="008529F8">
        <w:rPr>
          <w:b/>
        </w:rPr>
        <w:t xml:space="preserve">great works of literature with </w:t>
      </w:r>
      <w:r w:rsidR="00DF4060" w:rsidRPr="008529F8">
        <w:rPr>
          <w:b/>
        </w:rPr>
        <w:t xml:space="preserve">several </w:t>
      </w:r>
      <w:r w:rsidRPr="008529F8">
        <w:rPr>
          <w:b/>
        </w:rPr>
        <w:t>fundamental texts in cultural theory.  We’ll ask big questions like “why do human beings universally make art and literature?” “what are the implications of this universality for the organization of collective social life?”  “how can literary thinking help address collective social catastrophes like inequality</w:t>
      </w:r>
      <w:r w:rsidR="008529F8">
        <w:rPr>
          <w:b/>
        </w:rPr>
        <w:t>, sexuality,</w:t>
      </w:r>
      <w:r w:rsidRPr="008529F8">
        <w:rPr>
          <w:b/>
        </w:rPr>
        <w:t xml:space="preserve"> and climate change?”</w:t>
      </w:r>
      <w:r w:rsidR="007E4352">
        <w:rPr>
          <w:b/>
        </w:rPr>
        <w:t xml:space="preserve">  Final projects will center around answers to these questions, and may take shape as op-eds, you-tube videos</w:t>
      </w:r>
      <w:r w:rsidR="00087814">
        <w:rPr>
          <w:b/>
        </w:rPr>
        <w:t>, or other expressions.</w:t>
      </w:r>
    </w:p>
    <w:p w14:paraId="450160CA" w14:textId="77777777" w:rsidR="008529F8" w:rsidRDefault="008529F8" w:rsidP="008529F8">
      <w:pPr>
        <w:tabs>
          <w:tab w:val="left" w:pos="1867"/>
        </w:tabs>
        <w:rPr>
          <w:b/>
        </w:rPr>
      </w:pPr>
    </w:p>
    <w:p w14:paraId="12DD7480" w14:textId="69CD0C65" w:rsidR="008529F8" w:rsidRPr="002F3690" w:rsidRDefault="008529F8" w:rsidP="008529F8">
      <w:pPr>
        <w:tabs>
          <w:tab w:val="left" w:pos="1867"/>
        </w:tabs>
        <w:rPr>
          <w:b/>
          <w:u w:val="single"/>
        </w:rPr>
      </w:pPr>
      <w:r w:rsidRPr="002F3690">
        <w:rPr>
          <w:b/>
          <w:u w:val="single"/>
        </w:rPr>
        <w:t>Course Policies</w:t>
      </w:r>
    </w:p>
    <w:p w14:paraId="34898B6B" w14:textId="77777777" w:rsidR="008529F8" w:rsidRPr="008260BD" w:rsidRDefault="008529F8" w:rsidP="008529F8">
      <w:pPr>
        <w:tabs>
          <w:tab w:val="left" w:pos="1867"/>
        </w:tabs>
        <w:rPr>
          <w:b/>
        </w:rPr>
      </w:pPr>
    </w:p>
    <w:p w14:paraId="54CB14BC" w14:textId="28247ABF" w:rsidR="008529F8" w:rsidRDefault="008529F8" w:rsidP="008529F8">
      <w:r w:rsidRPr="00FF3524">
        <w:t>This course</w:t>
      </w:r>
      <w:r>
        <w:t>, like all English courses,</w:t>
      </w:r>
      <w:r w:rsidRPr="00FF3524">
        <w:t xml:space="preserve"> requires a serious commitment to reading.  </w:t>
      </w:r>
      <w:r w:rsidR="003C13A2">
        <w:t xml:space="preserve">Reading is hard work!  </w:t>
      </w:r>
      <w:r w:rsidRPr="00FF3524">
        <w:t>Set aside time to read the texts as carefully</w:t>
      </w:r>
      <w:r w:rsidR="003C13A2">
        <w:t xml:space="preserve"> and slowly</w:t>
      </w:r>
      <w:r w:rsidRPr="00FF3524">
        <w:t xml:space="preserve"> as possible.</w:t>
      </w:r>
      <w:r>
        <w:t xml:space="preserve">  Complete assigned reading for the day listed</w:t>
      </w:r>
      <w:r w:rsidR="007D37C6">
        <w:t xml:space="preserve">.  </w:t>
      </w:r>
      <w:r w:rsidR="007D37C6" w:rsidRPr="00FF3524">
        <w:t>As you read, make note of interesting, distinctive, or complex passages</w:t>
      </w:r>
      <w:r w:rsidR="007D37C6">
        <w:t xml:space="preserve"> or ideas</w:t>
      </w:r>
      <w:r w:rsidR="007D37C6" w:rsidRPr="00FF3524">
        <w:t xml:space="preserve"> for comment during discussion.  </w:t>
      </w:r>
      <w:r w:rsidR="003C13A2">
        <w:t xml:space="preserve">Try to state for yourself the thesis of each text, and if you can’t do that, try to figure out why. </w:t>
      </w:r>
      <w:r w:rsidR="007D37C6">
        <w:t>Come to class with your copies of the texts, and ready</w:t>
      </w:r>
      <w:r w:rsidR="007D37C6" w:rsidRPr="00FF3524">
        <w:t xml:space="preserve"> to </w:t>
      </w:r>
      <w:r w:rsidR="007D37C6" w:rsidRPr="003C13A2">
        <w:t>discuss</w:t>
      </w:r>
      <w:r w:rsidR="007D37C6" w:rsidRPr="00FF3524">
        <w:t xml:space="preserve"> your notes</w:t>
      </w:r>
      <w:r w:rsidR="007D37C6">
        <w:t>.</w:t>
      </w:r>
    </w:p>
    <w:p w14:paraId="0DE76005" w14:textId="53BFD7C6" w:rsidR="008529F8" w:rsidRDefault="008529F8" w:rsidP="008529F8"/>
    <w:p w14:paraId="4716D6B0" w14:textId="77777777" w:rsidR="00F63FC8" w:rsidRDefault="007D37C6" w:rsidP="007D37C6">
      <w:r>
        <w:t>Participation is crucial for a strong class.  Your reading notes will help you participate; in-class activities like informal writing and structured presentations will also help.</w:t>
      </w:r>
      <w:r w:rsidR="002C059A">
        <w:t xml:space="preserve">  Participation is the largest single component of your final grade (20%).  </w:t>
      </w:r>
    </w:p>
    <w:p w14:paraId="2486DF8A" w14:textId="77777777" w:rsidR="00F63FC8" w:rsidRDefault="00F63FC8" w:rsidP="007D37C6"/>
    <w:p w14:paraId="19029138" w14:textId="523709FC" w:rsidR="007D37C6" w:rsidRPr="008260BD" w:rsidRDefault="002C059A" w:rsidP="007D37C6">
      <w:r>
        <w:t>Similarly, each student will sign-up to lead discussion for one class period and this facilitation is worth 10%.  An intensified version of the normal prep you do for class, facilitation</w:t>
      </w:r>
      <w:r w:rsidR="00F63FC8">
        <w:t xml:space="preserve"> may</w:t>
      </w:r>
      <w:r>
        <w:t xml:space="preserve"> involve: identifying at least three interesting, weird, beautiful, or hard passages in the reading; connecting that day’s reading to at least one other </w:t>
      </w:r>
      <w:r w:rsidR="00F63FC8">
        <w:t xml:space="preserve">reading in the course; offering a prompt for in-class writing; offering discussion questions for small groups.   </w:t>
      </w:r>
    </w:p>
    <w:p w14:paraId="01C5B6CD" w14:textId="77777777" w:rsidR="007D37C6" w:rsidRDefault="007D37C6" w:rsidP="008529F8"/>
    <w:p w14:paraId="005B4CA1" w14:textId="2BF217D5" w:rsidR="008529F8" w:rsidRDefault="008529F8" w:rsidP="008529F8">
      <w:r w:rsidRPr="00FF3524">
        <w:t>Attendance at all class sessions is required, except in cases of sickness, religious holidays, or personal crises.  If you miss class, it is your responsibility to find out what you missed, either by consulting a friend or by visiting the p</w:t>
      </w:r>
      <w:r>
        <w:t>rofessor during office hours.  4</w:t>
      </w:r>
      <w:r w:rsidRPr="00FF3524">
        <w:t xml:space="preserve"> or more absences may be grounds for failing the course.  </w:t>
      </w:r>
    </w:p>
    <w:p w14:paraId="0188FE81" w14:textId="7F985035" w:rsidR="00F63FC8" w:rsidRDefault="00F63FC8" w:rsidP="008529F8"/>
    <w:p w14:paraId="6109AD10" w14:textId="77777777" w:rsidR="00F63FC8" w:rsidRDefault="00F63FC8" w:rsidP="00F63FC8">
      <w:r>
        <w:t xml:space="preserve">Students are </w:t>
      </w:r>
      <w:r w:rsidRPr="008260BD">
        <w:t>strongly encouraged</w:t>
      </w:r>
      <w:r>
        <w:t xml:space="preserve"> to visit the Professor r</w:t>
      </w:r>
      <w:r w:rsidRPr="008260BD">
        <w:t>egularly</w:t>
      </w:r>
      <w:r>
        <w:t xml:space="preserve"> – stop by office hours or email to make an appointment at another time.</w:t>
      </w:r>
    </w:p>
    <w:p w14:paraId="4997616D" w14:textId="77777777" w:rsidR="008529F8" w:rsidRDefault="008529F8" w:rsidP="008529F8"/>
    <w:p w14:paraId="4F81817E" w14:textId="77777777" w:rsidR="008529F8" w:rsidRPr="00FF3524" w:rsidRDefault="008529F8" w:rsidP="008529F8">
      <w:r w:rsidRPr="00FF3524">
        <w:t>Plagiarism consists of taki</w:t>
      </w:r>
      <w:r>
        <w:t xml:space="preserve">ng words or ideas </w:t>
      </w:r>
      <w:r w:rsidRPr="00FF3524">
        <w:t>that are not your own</w:t>
      </w:r>
      <w:r>
        <w:t xml:space="preserve"> </w:t>
      </w:r>
      <w:r w:rsidRPr="00FF3524">
        <w:t>from other papers, articles, books, internet materials, unwritten sources etc., without acknowledgement</w:t>
      </w:r>
      <w:r>
        <w:t xml:space="preserve">, even if you put them </w:t>
      </w:r>
      <w:r>
        <w:lastRenderedPageBreak/>
        <w:t>in your own words</w:t>
      </w:r>
      <w:r w:rsidRPr="00FF3524">
        <w:t xml:space="preserve">.  This is a serious offense against all university and professional codes of conduct; plagiarism will be dealt with according to procedures outlined in the UIC student handbook.  Consult the handbook for further details on other matters of proper academic conduct.  Your essays must be submitted both in hard-copy and electronically to Blackboard, through which they will be scanned for plagiarism using SafeAssign.    </w:t>
      </w:r>
    </w:p>
    <w:p w14:paraId="3651A068" w14:textId="77777777" w:rsidR="008529F8" w:rsidRPr="008260BD" w:rsidRDefault="008529F8" w:rsidP="008529F8">
      <w:pPr>
        <w:tabs>
          <w:tab w:val="left" w:pos="1867"/>
        </w:tabs>
      </w:pPr>
    </w:p>
    <w:p w14:paraId="1A646604" w14:textId="77777777" w:rsidR="00E248F9" w:rsidRDefault="00E248F9" w:rsidP="008529F8">
      <w:r>
        <w:t xml:space="preserve">If there is something you need to help you succeed in this course, please ask.  </w:t>
      </w:r>
    </w:p>
    <w:p w14:paraId="5EA51DA2" w14:textId="77777777" w:rsidR="00E248F9" w:rsidRDefault="00E248F9" w:rsidP="008529F8"/>
    <w:p w14:paraId="74838341" w14:textId="18AA7708" w:rsidR="008529F8" w:rsidRPr="00FF3524" w:rsidRDefault="008529F8" w:rsidP="008529F8">
      <w:r w:rsidRPr="00FF3524">
        <w:t xml:space="preserve">Students with disabilities who require accommodations </w:t>
      </w:r>
      <w:r w:rsidR="00E248F9">
        <w:t>can</w:t>
      </w:r>
      <w:r w:rsidRPr="00FF3524">
        <w:t xml:space="preserve"> register with the Office of Disability Services (ODS).  Please contact ODS at 312-413-2183 (voice) or 312-413-0123 (TTY).</w:t>
      </w:r>
    </w:p>
    <w:p w14:paraId="744F4DC5" w14:textId="77777777" w:rsidR="008529F8" w:rsidRDefault="008529F8" w:rsidP="008529F8"/>
    <w:p w14:paraId="18D37033" w14:textId="77777777" w:rsidR="008529F8" w:rsidRDefault="008529F8" w:rsidP="008529F8">
      <w:pPr>
        <w:rPr>
          <w:b/>
        </w:rPr>
      </w:pPr>
    </w:p>
    <w:p w14:paraId="02840263" w14:textId="77777777" w:rsidR="008529F8" w:rsidRPr="002F3690" w:rsidRDefault="008529F8" w:rsidP="008529F8">
      <w:pPr>
        <w:rPr>
          <w:b/>
          <w:u w:val="single"/>
        </w:rPr>
      </w:pPr>
      <w:r w:rsidRPr="002F3690">
        <w:rPr>
          <w:b/>
          <w:u w:val="single"/>
        </w:rPr>
        <w:t>Requirements</w:t>
      </w:r>
    </w:p>
    <w:p w14:paraId="1D5C49BD" w14:textId="12808D8D" w:rsidR="008529F8" w:rsidRDefault="007D37C6" w:rsidP="008529F8">
      <w:pPr>
        <w:numPr>
          <w:ilvl w:val="0"/>
          <w:numId w:val="1"/>
        </w:numPr>
      </w:pPr>
      <w:r>
        <w:t>a</w:t>
      </w:r>
      <w:r w:rsidR="008529F8">
        <w:t>ctive participation, including: careful completion of assigned reading, thoughtful contribution to discussion (20%)</w:t>
      </w:r>
    </w:p>
    <w:p w14:paraId="78858CDC" w14:textId="57C66C8F" w:rsidR="008529F8" w:rsidRDefault="007D37C6" w:rsidP="008529F8">
      <w:pPr>
        <w:numPr>
          <w:ilvl w:val="0"/>
          <w:numId w:val="1"/>
        </w:numPr>
      </w:pPr>
      <w:r>
        <w:t>in</w:t>
      </w:r>
      <w:r w:rsidR="002C059A">
        <w:t>-</w:t>
      </w:r>
      <w:r>
        <w:t>class</w:t>
      </w:r>
      <w:r w:rsidR="008529F8">
        <w:t xml:space="preserve"> </w:t>
      </w:r>
      <w:r>
        <w:t>w</w:t>
      </w:r>
      <w:r w:rsidR="008529F8">
        <w:t>riting (</w:t>
      </w:r>
      <w:r>
        <w:t>1</w:t>
      </w:r>
      <w:r w:rsidR="00602B8E">
        <w:t>0</w:t>
      </w:r>
      <w:r w:rsidR="008529F8">
        <w:t>%)</w:t>
      </w:r>
      <w:r w:rsidR="00F63FC8">
        <w:t xml:space="preserve"> </w:t>
      </w:r>
      <w:r w:rsidR="000C0775">
        <w:t>informal writing, some listed below/some spontaneous</w:t>
      </w:r>
    </w:p>
    <w:p w14:paraId="3679C36B" w14:textId="0379D9EF" w:rsidR="008529F8" w:rsidRDefault="007D37C6" w:rsidP="008529F8">
      <w:pPr>
        <w:numPr>
          <w:ilvl w:val="0"/>
          <w:numId w:val="1"/>
        </w:numPr>
      </w:pPr>
      <w:r>
        <w:t>d</w:t>
      </w:r>
      <w:r w:rsidR="008529F8">
        <w:t>iscussion facilitation (1</w:t>
      </w:r>
      <w:r>
        <w:t>0</w:t>
      </w:r>
      <w:r w:rsidR="008529F8">
        <w:t>%)</w:t>
      </w:r>
    </w:p>
    <w:p w14:paraId="784A9E22" w14:textId="13D2D34B" w:rsidR="008529F8" w:rsidRDefault="007E4352" w:rsidP="008529F8">
      <w:pPr>
        <w:numPr>
          <w:ilvl w:val="0"/>
          <w:numId w:val="1"/>
        </w:numPr>
      </w:pPr>
      <w:r>
        <w:t>re</w:t>
      </w:r>
      <w:r w:rsidR="00087814">
        <w:t>flection</w:t>
      </w:r>
      <w:r>
        <w:t xml:space="preserve"> paper one</w:t>
      </w:r>
      <w:r w:rsidR="008529F8">
        <w:t xml:space="preserve"> (15%)</w:t>
      </w:r>
    </w:p>
    <w:p w14:paraId="605832F3" w14:textId="5F6B9F58" w:rsidR="00087814" w:rsidRDefault="00087814" w:rsidP="008529F8">
      <w:pPr>
        <w:numPr>
          <w:ilvl w:val="0"/>
          <w:numId w:val="1"/>
        </w:numPr>
      </w:pPr>
      <w:r>
        <w:t>reflection paper two</w:t>
      </w:r>
      <w:r w:rsidR="00602B8E">
        <w:t xml:space="preserve"> (15%)</w:t>
      </w:r>
    </w:p>
    <w:p w14:paraId="608686FD" w14:textId="22CBAB71" w:rsidR="007E4352" w:rsidRDefault="007E4352" w:rsidP="008529F8">
      <w:pPr>
        <w:numPr>
          <w:ilvl w:val="0"/>
          <w:numId w:val="1"/>
        </w:numPr>
      </w:pPr>
      <w:r>
        <w:t>close reading essay (15%)</w:t>
      </w:r>
    </w:p>
    <w:p w14:paraId="0B2D8329" w14:textId="257E0143" w:rsidR="008529F8" w:rsidRDefault="007E4352" w:rsidP="008529F8">
      <w:pPr>
        <w:numPr>
          <w:ilvl w:val="0"/>
          <w:numId w:val="1"/>
        </w:numPr>
      </w:pPr>
      <w:r>
        <w:t>f</w:t>
      </w:r>
      <w:r w:rsidR="007D37C6">
        <w:t>inal</w:t>
      </w:r>
      <w:r w:rsidR="008529F8">
        <w:t xml:space="preserve"> </w:t>
      </w:r>
      <w:r>
        <w:t>project</w:t>
      </w:r>
      <w:r w:rsidR="008529F8">
        <w:t xml:space="preserve"> (</w:t>
      </w:r>
      <w:r w:rsidR="00087814">
        <w:t>15</w:t>
      </w:r>
      <w:proofErr w:type="gramStart"/>
      <w:r w:rsidR="008529F8">
        <w:t>%)</w:t>
      </w:r>
      <w:r w:rsidR="00F63FC8">
        <w:t xml:space="preserve">  must</w:t>
      </w:r>
      <w:proofErr w:type="gramEnd"/>
      <w:r w:rsidR="00F63FC8">
        <w:t xml:space="preserve"> </w:t>
      </w:r>
      <w:r w:rsidR="00F63FC8" w:rsidRPr="00FF3524">
        <w:t xml:space="preserve">incorporate </w:t>
      </w:r>
      <w:r w:rsidR="00F63FC8">
        <w:t xml:space="preserve">criticism or theory </w:t>
      </w:r>
      <w:r w:rsidR="00F63FC8" w:rsidRPr="00FF3524">
        <w:t>from at least three scholarly sources</w:t>
      </w:r>
      <w:r w:rsidR="00F63FC8">
        <w:t xml:space="preserve">, including at least one not on our syllabus.  Visit the library and make use of the very helpful English research librarian, Glenda </w:t>
      </w:r>
      <w:proofErr w:type="spellStart"/>
      <w:r w:rsidR="00F63FC8">
        <w:t>Insua</w:t>
      </w:r>
      <w:proofErr w:type="spellEnd"/>
      <w:r w:rsidR="00F63FC8">
        <w:t xml:space="preserve"> (ginsua1@uic.edu).</w:t>
      </w:r>
      <w:r w:rsidR="00F63FC8" w:rsidRPr="00FF3524">
        <w:t xml:space="preserve">  </w:t>
      </w:r>
    </w:p>
    <w:p w14:paraId="7BD8BECE" w14:textId="77777777" w:rsidR="003C13A2" w:rsidRDefault="003C13A2" w:rsidP="003C13A2">
      <w:pPr>
        <w:ind w:left="360"/>
      </w:pPr>
    </w:p>
    <w:p w14:paraId="3C19948B" w14:textId="318FFC8F" w:rsidR="007D37C6" w:rsidRDefault="003C13A2" w:rsidP="003C13A2">
      <w:pPr>
        <w:ind w:left="360"/>
      </w:pPr>
      <w:r>
        <w:t>Please note that pop quizzes may be proctored at any time.</w:t>
      </w:r>
    </w:p>
    <w:p w14:paraId="6F2D2276" w14:textId="77777777" w:rsidR="003C13A2" w:rsidRDefault="003C13A2" w:rsidP="003C13A2">
      <w:pPr>
        <w:ind w:left="360"/>
      </w:pPr>
    </w:p>
    <w:p w14:paraId="70B23E4B" w14:textId="77777777" w:rsidR="002F3690" w:rsidRDefault="000C0775" w:rsidP="000C0775">
      <w:pPr>
        <w:rPr>
          <w:b/>
        </w:rPr>
      </w:pPr>
      <w:r w:rsidRPr="002F3690">
        <w:rPr>
          <w:b/>
          <w:u w:val="single"/>
        </w:rPr>
        <w:t>Required Texts</w:t>
      </w:r>
      <w:r>
        <w:rPr>
          <w:b/>
        </w:rPr>
        <w:t xml:space="preserve"> </w:t>
      </w:r>
    </w:p>
    <w:p w14:paraId="4A58A93A" w14:textId="51B39043" w:rsidR="002A1D03" w:rsidRDefault="000C0775" w:rsidP="000C0775">
      <w:pPr>
        <w:rPr>
          <w:b/>
        </w:rPr>
      </w:pPr>
      <w:r>
        <w:rPr>
          <w:b/>
        </w:rPr>
        <w:t>(available for purchase at the UIC bookstore and elsewhere):</w:t>
      </w:r>
    </w:p>
    <w:p w14:paraId="03649756" w14:textId="136CF9E9" w:rsidR="002A1D03" w:rsidRDefault="002A1D03" w:rsidP="000C0775">
      <w:pPr>
        <w:rPr>
          <w:rFonts w:eastAsia="Times New Roman" w:cs="Times New Roman"/>
          <w:color w:val="000000"/>
          <w:sz w:val="20"/>
          <w:szCs w:val="20"/>
        </w:rPr>
      </w:pPr>
      <w:r>
        <w:rPr>
          <w:rFonts w:eastAsia="Times New Roman" w:cs="Times New Roman"/>
          <w:color w:val="000000"/>
          <w:sz w:val="20"/>
          <w:szCs w:val="20"/>
        </w:rPr>
        <w:t xml:space="preserve">Charlotte Bronte, </w:t>
      </w:r>
      <w:r w:rsidRPr="002A1D03">
        <w:rPr>
          <w:rFonts w:eastAsia="Times New Roman" w:cs="Times New Roman"/>
          <w:i/>
          <w:color w:val="000000"/>
          <w:sz w:val="20"/>
          <w:szCs w:val="20"/>
        </w:rPr>
        <w:t>Jane Eyre</w:t>
      </w:r>
    </w:p>
    <w:p w14:paraId="09190F20" w14:textId="3F9AD449" w:rsidR="002A1D03" w:rsidRDefault="002A1D03" w:rsidP="000C0775">
      <w:pPr>
        <w:rPr>
          <w:rFonts w:eastAsia="Times New Roman" w:cs="Times New Roman"/>
          <w:color w:val="000000"/>
          <w:sz w:val="20"/>
          <w:szCs w:val="20"/>
        </w:rPr>
      </w:pPr>
      <w:r>
        <w:rPr>
          <w:rFonts w:eastAsia="Times New Roman" w:cs="Times New Roman"/>
          <w:color w:val="000000"/>
          <w:sz w:val="20"/>
          <w:szCs w:val="20"/>
        </w:rPr>
        <w:t xml:space="preserve">Octavia Butler, </w:t>
      </w:r>
      <w:r w:rsidRPr="002A1D03">
        <w:rPr>
          <w:rFonts w:eastAsia="Times New Roman" w:cs="Times New Roman"/>
          <w:i/>
          <w:color w:val="000000"/>
          <w:sz w:val="20"/>
          <w:szCs w:val="20"/>
        </w:rPr>
        <w:t>Parable of the Sower</w:t>
      </w:r>
    </w:p>
    <w:p w14:paraId="3D6C738C" w14:textId="090B145E" w:rsidR="002A1D03" w:rsidRDefault="002A1D03" w:rsidP="000C0775">
      <w:pPr>
        <w:rPr>
          <w:rFonts w:eastAsia="Times New Roman" w:cs="Times New Roman"/>
          <w:color w:val="000000"/>
          <w:sz w:val="20"/>
          <w:szCs w:val="20"/>
        </w:rPr>
      </w:pPr>
      <w:r>
        <w:rPr>
          <w:rFonts w:eastAsia="Times New Roman" w:cs="Times New Roman"/>
          <w:color w:val="000000"/>
          <w:sz w:val="20"/>
          <w:szCs w:val="20"/>
        </w:rPr>
        <w:t xml:space="preserve">Mark Fisher, </w:t>
      </w:r>
      <w:r w:rsidRPr="002A1D03">
        <w:rPr>
          <w:rFonts w:eastAsia="Times New Roman" w:cs="Times New Roman"/>
          <w:i/>
          <w:color w:val="000000"/>
          <w:sz w:val="20"/>
          <w:szCs w:val="20"/>
        </w:rPr>
        <w:t>Capitalist Realism</w:t>
      </w:r>
    </w:p>
    <w:p w14:paraId="299722B3" w14:textId="15ED7524" w:rsidR="000C0775" w:rsidRPr="002A1D03" w:rsidRDefault="000C0775" w:rsidP="000C0775">
      <w:pPr>
        <w:rPr>
          <w:rFonts w:eastAsia="Times New Roman" w:cs="Times New Roman"/>
          <w:color w:val="000000"/>
          <w:sz w:val="20"/>
          <w:szCs w:val="20"/>
        </w:rPr>
      </w:pPr>
    </w:p>
    <w:p w14:paraId="71D59301" w14:textId="1E0FDC1E" w:rsidR="000C0775" w:rsidRDefault="002F3690" w:rsidP="000C0775">
      <w:pPr>
        <w:rPr>
          <w:b/>
        </w:rPr>
      </w:pPr>
      <w:r>
        <w:rPr>
          <w:b/>
        </w:rPr>
        <w:t xml:space="preserve">Please note that the majority of the readings are </w:t>
      </w:r>
      <w:r w:rsidR="000C0775">
        <w:rPr>
          <w:b/>
        </w:rPr>
        <w:t xml:space="preserve">PDFS available via </w:t>
      </w:r>
      <w:proofErr w:type="spellStart"/>
      <w:r w:rsidR="000C0775">
        <w:rPr>
          <w:b/>
        </w:rPr>
        <w:t>dropbox</w:t>
      </w:r>
      <w:proofErr w:type="spellEnd"/>
      <w:r>
        <w:rPr>
          <w:b/>
        </w:rPr>
        <w:t>.</w:t>
      </w:r>
    </w:p>
    <w:p w14:paraId="5D256246" w14:textId="7A3B0D1B" w:rsidR="008529F8" w:rsidRDefault="008529F8" w:rsidP="008529F8"/>
    <w:p w14:paraId="7DB00311" w14:textId="77777777" w:rsidR="002D3679" w:rsidRPr="008529F8" w:rsidRDefault="002D3679" w:rsidP="002D3679">
      <w:pPr>
        <w:rPr>
          <w:b/>
        </w:rPr>
      </w:pPr>
    </w:p>
    <w:p w14:paraId="6472A673" w14:textId="5B106A58" w:rsidR="002D3679" w:rsidRPr="002F3690" w:rsidRDefault="002D3679" w:rsidP="002D3679">
      <w:pPr>
        <w:rPr>
          <w:b/>
          <w:u w:val="single"/>
        </w:rPr>
      </w:pPr>
      <w:r w:rsidRPr="002F3690">
        <w:rPr>
          <w:b/>
          <w:u w:val="single"/>
        </w:rPr>
        <w:t>Reading Schedule</w:t>
      </w:r>
    </w:p>
    <w:p w14:paraId="1FCCA3F0" w14:textId="77777777" w:rsidR="00DF4060" w:rsidRDefault="00DF4060" w:rsidP="002D3679"/>
    <w:p w14:paraId="6D2CD029" w14:textId="43E1CE20" w:rsidR="00196DE2" w:rsidRPr="00196DE2" w:rsidRDefault="00DF4060" w:rsidP="002D3679">
      <w:pPr>
        <w:rPr>
          <w:b/>
        </w:rPr>
      </w:pPr>
      <w:r>
        <w:rPr>
          <w:b/>
        </w:rPr>
        <w:t>CREATIVE ONTOLOGIES</w:t>
      </w:r>
    </w:p>
    <w:p w14:paraId="263B192C" w14:textId="77777777" w:rsidR="00DF4060" w:rsidRDefault="002D3679" w:rsidP="002D3679">
      <w:r w:rsidRPr="009711B5">
        <w:rPr>
          <w:b/>
        </w:rPr>
        <w:t>Jan 15</w:t>
      </w:r>
      <w:r>
        <w:rPr>
          <w:b/>
        </w:rPr>
        <w:t xml:space="preserve"> </w:t>
      </w:r>
      <w:r>
        <w:t>introductions</w:t>
      </w:r>
      <w:r w:rsidR="00CC4504">
        <w:t>; Audre Lorde, “Poetry is Not a Luxury”; Amy Lowell “September 1918”</w:t>
      </w:r>
    </w:p>
    <w:p w14:paraId="1D686C9C" w14:textId="1696EEB4" w:rsidR="002D3679" w:rsidRPr="00E33A63" w:rsidRDefault="00DF4060" w:rsidP="002D3679">
      <w:r>
        <w:tab/>
        <w:t xml:space="preserve">in-class writing: </w:t>
      </w:r>
      <w:r w:rsidR="003E2DF8">
        <w:t>Chauvet</w:t>
      </w:r>
      <w:bookmarkStart w:id="0" w:name="_GoBack"/>
      <w:bookmarkEnd w:id="0"/>
      <w:r>
        <w:t xml:space="preserve"> cave paintings, </w:t>
      </w:r>
      <w:proofErr w:type="spellStart"/>
      <w:r>
        <w:t>Gigantia</w:t>
      </w:r>
      <w:proofErr w:type="spellEnd"/>
      <w:r>
        <w:t xml:space="preserve"> </w:t>
      </w:r>
      <w:proofErr w:type="spellStart"/>
      <w:r>
        <w:t>stoneworks</w:t>
      </w:r>
      <w:proofErr w:type="spellEnd"/>
    </w:p>
    <w:p w14:paraId="4762D426" w14:textId="77777777" w:rsidR="0059176B" w:rsidRDefault="002D3679" w:rsidP="0059176B">
      <w:r w:rsidRPr="009711B5">
        <w:rPr>
          <w:b/>
        </w:rPr>
        <w:t>Jan 17</w:t>
      </w:r>
      <w:r>
        <w:rPr>
          <w:b/>
        </w:rPr>
        <w:t xml:space="preserve"> </w:t>
      </w:r>
      <w:r w:rsidR="0059176B" w:rsidRPr="00826C23">
        <w:t xml:space="preserve">Alva Noe, </w:t>
      </w:r>
      <w:r w:rsidR="0059176B" w:rsidRPr="00A80732">
        <w:rPr>
          <w:i/>
        </w:rPr>
        <w:t>Strange Tools</w:t>
      </w:r>
      <w:r w:rsidR="0059176B" w:rsidRPr="00826C23">
        <w:t xml:space="preserve"> excerpt;</w:t>
      </w:r>
      <w:r w:rsidR="0059176B">
        <w:rPr>
          <w:b/>
        </w:rPr>
        <w:t xml:space="preserve"> </w:t>
      </w:r>
      <w:r w:rsidR="0059176B">
        <w:t xml:space="preserve">Oscar Wilde, “The Soul of Man Under Socialism”; </w:t>
      </w:r>
    </w:p>
    <w:p w14:paraId="357181C8" w14:textId="77777777" w:rsidR="0059176B" w:rsidRPr="00E33A63" w:rsidRDefault="0059176B" w:rsidP="0059176B">
      <w:pPr>
        <w:ind w:firstLine="720"/>
      </w:pPr>
      <w:r>
        <w:t>Karl Marx “Estranged Labor”</w:t>
      </w:r>
    </w:p>
    <w:p w14:paraId="5876FC4F" w14:textId="77777777" w:rsidR="0059176B" w:rsidRDefault="002D3679" w:rsidP="0059176B">
      <w:r w:rsidRPr="009711B5">
        <w:rPr>
          <w:b/>
        </w:rPr>
        <w:t>Jan 22</w:t>
      </w:r>
      <w:r>
        <w:rPr>
          <w:b/>
        </w:rPr>
        <w:t xml:space="preserve"> </w:t>
      </w:r>
      <w:r w:rsidR="0059176B">
        <w:t xml:space="preserve">Ben Lerner </w:t>
      </w:r>
      <w:r w:rsidR="0059176B" w:rsidRPr="006422AC">
        <w:rPr>
          <w:i/>
        </w:rPr>
        <w:t>The Hatred of Poetry</w:t>
      </w:r>
      <w:r w:rsidR="0059176B">
        <w:t xml:space="preserve"> excerpt; Terry Eagleton “What is Literature?”; J Hillis </w:t>
      </w:r>
    </w:p>
    <w:p w14:paraId="50C728F8" w14:textId="238F3AEC" w:rsidR="002D3679" w:rsidRPr="00E33A63" w:rsidRDefault="0059176B" w:rsidP="0059176B">
      <w:pPr>
        <w:ind w:firstLine="720"/>
      </w:pPr>
      <w:r>
        <w:t xml:space="preserve">Miller </w:t>
      </w:r>
      <w:proofErr w:type="gramStart"/>
      <w:r w:rsidRPr="006422AC">
        <w:rPr>
          <w:i/>
        </w:rPr>
        <w:t>On</w:t>
      </w:r>
      <w:proofErr w:type="gramEnd"/>
      <w:r w:rsidRPr="006422AC">
        <w:rPr>
          <w:i/>
        </w:rPr>
        <w:t xml:space="preserve"> Literature</w:t>
      </w:r>
      <w:r>
        <w:t xml:space="preserve"> </w:t>
      </w:r>
      <w:r w:rsidR="00B80E1A">
        <w:t>(Chapters 1 and 2)</w:t>
      </w:r>
    </w:p>
    <w:p w14:paraId="037B930E" w14:textId="77777777" w:rsidR="002D3679" w:rsidRDefault="002D3679" w:rsidP="002D3679">
      <w:r w:rsidRPr="009711B5">
        <w:rPr>
          <w:b/>
        </w:rPr>
        <w:t>Jan 24</w:t>
      </w:r>
      <w:r w:rsidRPr="00E33A63">
        <w:t xml:space="preserve"> </w:t>
      </w:r>
      <w:r>
        <w:t xml:space="preserve">Louis Althusser, “Ideology and Ideological State Apparatuses” excerpt; Sarah </w:t>
      </w:r>
    </w:p>
    <w:p w14:paraId="36C53536" w14:textId="77777777" w:rsidR="002D3679" w:rsidRPr="009711B5" w:rsidRDefault="002D3679" w:rsidP="002D3679">
      <w:pPr>
        <w:ind w:firstLine="720"/>
        <w:rPr>
          <w:b/>
        </w:rPr>
      </w:pPr>
      <w:proofErr w:type="spellStart"/>
      <w:r>
        <w:t>Brouillette</w:t>
      </w:r>
      <w:proofErr w:type="spellEnd"/>
      <w:r>
        <w:t>, “Creative Labor”</w:t>
      </w:r>
    </w:p>
    <w:p w14:paraId="5839BB0A" w14:textId="77777777" w:rsidR="00917D2D" w:rsidRDefault="002D3679" w:rsidP="00917D2D">
      <w:r w:rsidRPr="009711B5">
        <w:rPr>
          <w:b/>
        </w:rPr>
        <w:t>Jan 29</w:t>
      </w:r>
      <w:r w:rsidRPr="00E33A63">
        <w:t xml:space="preserve"> </w:t>
      </w:r>
      <w:r>
        <w:t>Roland Barthes, “Myth Today”; Raymond Williams “Mediation”</w:t>
      </w:r>
      <w:r w:rsidR="00917D2D">
        <w:t xml:space="preserve"> (pdf in 2 parts)</w:t>
      </w:r>
      <w:r w:rsidR="00196DE2">
        <w:t xml:space="preserve">; in-class </w:t>
      </w:r>
    </w:p>
    <w:p w14:paraId="46972A24" w14:textId="0047A962" w:rsidR="002D3679" w:rsidRPr="0031499B" w:rsidRDefault="00196DE2" w:rsidP="00917D2D">
      <w:pPr>
        <w:ind w:firstLine="720"/>
      </w:pPr>
      <w:r>
        <w:t>writing: modern myth</w:t>
      </w:r>
    </w:p>
    <w:p w14:paraId="30387288" w14:textId="08825799" w:rsidR="002D3679" w:rsidRPr="0031499B" w:rsidRDefault="002D3679" w:rsidP="002D3679">
      <w:pPr>
        <w:rPr>
          <w:b/>
        </w:rPr>
      </w:pPr>
      <w:r w:rsidRPr="009711B5">
        <w:rPr>
          <w:b/>
        </w:rPr>
        <w:lastRenderedPageBreak/>
        <w:t>Jan 31</w:t>
      </w:r>
      <w:r>
        <w:rPr>
          <w:b/>
        </w:rPr>
        <w:t xml:space="preserve"> </w:t>
      </w:r>
      <w:r>
        <w:t xml:space="preserve">Caroline Levine, </w:t>
      </w:r>
      <w:r>
        <w:rPr>
          <w:i/>
        </w:rPr>
        <w:t>Forms</w:t>
      </w:r>
      <w:r>
        <w:t xml:space="preserve"> introduction</w:t>
      </w:r>
      <w:r w:rsidR="007E4352">
        <w:t xml:space="preserve">; </w:t>
      </w:r>
      <w:r w:rsidR="007E4352" w:rsidRPr="007E4352">
        <w:rPr>
          <w:b/>
        </w:rPr>
        <w:t>Re</w:t>
      </w:r>
      <w:r w:rsidR="00087814">
        <w:rPr>
          <w:b/>
        </w:rPr>
        <w:t>flection</w:t>
      </w:r>
      <w:r w:rsidR="007E4352" w:rsidRPr="007E4352">
        <w:rPr>
          <w:b/>
        </w:rPr>
        <w:t xml:space="preserve"> Paper </w:t>
      </w:r>
      <w:r w:rsidR="007E4352">
        <w:rPr>
          <w:b/>
        </w:rPr>
        <w:t xml:space="preserve">One </w:t>
      </w:r>
      <w:r w:rsidR="007E4352" w:rsidRPr="007E4352">
        <w:rPr>
          <w:b/>
        </w:rPr>
        <w:t>Due</w:t>
      </w:r>
    </w:p>
    <w:p w14:paraId="04C90E62" w14:textId="5CCEB266" w:rsidR="00196DE2" w:rsidRDefault="00196DE2" w:rsidP="002D3679">
      <w:pPr>
        <w:rPr>
          <w:b/>
        </w:rPr>
      </w:pPr>
    </w:p>
    <w:p w14:paraId="009EEACB" w14:textId="7A69A93B" w:rsidR="00DF4060" w:rsidRDefault="00DF4060" w:rsidP="002D3679">
      <w:pPr>
        <w:rPr>
          <w:b/>
        </w:rPr>
      </w:pPr>
      <w:r>
        <w:rPr>
          <w:b/>
        </w:rPr>
        <w:t>GENDER, PSYCHE, EMPIRE</w:t>
      </w:r>
    </w:p>
    <w:p w14:paraId="008EA1E1" w14:textId="57A8E0E8" w:rsidR="002D3679" w:rsidRPr="00E33A63" w:rsidRDefault="002D3679" w:rsidP="002D3679">
      <w:pPr>
        <w:rPr>
          <w:b/>
        </w:rPr>
      </w:pPr>
      <w:r w:rsidRPr="009711B5">
        <w:rPr>
          <w:b/>
        </w:rPr>
        <w:t>Feb 5</w:t>
      </w:r>
      <w:r>
        <w:rPr>
          <w:b/>
        </w:rPr>
        <w:t xml:space="preserve"> </w:t>
      </w:r>
      <w:r>
        <w:t xml:space="preserve">Charlotte Bronte, </w:t>
      </w:r>
      <w:r w:rsidRPr="00E33A63">
        <w:rPr>
          <w:i/>
        </w:rPr>
        <w:t>Jane Eyre</w:t>
      </w:r>
      <w:r>
        <w:rPr>
          <w:i/>
        </w:rPr>
        <w:t xml:space="preserve"> </w:t>
      </w:r>
      <w:r>
        <w:t>Chapters 1-10</w:t>
      </w:r>
    </w:p>
    <w:p w14:paraId="7AE4D960" w14:textId="07EAB507" w:rsidR="002D3679" w:rsidRPr="00E33A63" w:rsidRDefault="002D3679" w:rsidP="002D3679">
      <w:r w:rsidRPr="009711B5">
        <w:rPr>
          <w:b/>
        </w:rPr>
        <w:t>Feb 7</w:t>
      </w:r>
      <w:r>
        <w:rPr>
          <w:b/>
        </w:rPr>
        <w:t xml:space="preserve"> </w:t>
      </w:r>
      <w:r>
        <w:t>Chapters 11-16</w:t>
      </w:r>
      <w:r w:rsidR="007E4352">
        <w:t xml:space="preserve"> in class writing: close reading</w:t>
      </w:r>
    </w:p>
    <w:p w14:paraId="38743143" w14:textId="306D18EA" w:rsidR="002D3679" w:rsidRPr="009711B5" w:rsidRDefault="002D3679" w:rsidP="002D3679">
      <w:pPr>
        <w:rPr>
          <w:b/>
        </w:rPr>
      </w:pPr>
      <w:r w:rsidRPr="009711B5">
        <w:rPr>
          <w:b/>
        </w:rPr>
        <w:t>Feb 12</w:t>
      </w:r>
      <w:r>
        <w:rPr>
          <w:b/>
        </w:rPr>
        <w:t xml:space="preserve"> </w:t>
      </w:r>
      <w:r w:rsidRPr="00E33A63">
        <w:t>Chapters 17-25</w:t>
      </w:r>
      <w:r w:rsidR="007E4352">
        <w:t xml:space="preserve"> </w:t>
      </w:r>
    </w:p>
    <w:p w14:paraId="5C92A03E" w14:textId="77777777" w:rsidR="002D3679" w:rsidRPr="0086488F" w:rsidRDefault="002D3679" w:rsidP="002D3679">
      <w:r w:rsidRPr="009711B5">
        <w:rPr>
          <w:b/>
        </w:rPr>
        <w:t>Feb 14</w:t>
      </w:r>
      <w:r>
        <w:rPr>
          <w:b/>
        </w:rPr>
        <w:t xml:space="preserve"> </w:t>
      </w:r>
      <w:r>
        <w:t xml:space="preserve">Chapters 25-30; Mallory </w:t>
      </w:r>
      <w:proofErr w:type="spellStart"/>
      <w:r>
        <w:t>Ortberg</w:t>
      </w:r>
      <w:proofErr w:type="spellEnd"/>
      <w:r>
        <w:t xml:space="preserve"> “Texts from Jane Eyre”</w:t>
      </w:r>
    </w:p>
    <w:p w14:paraId="001A609D" w14:textId="29AF14E1" w:rsidR="002D3679" w:rsidRPr="0086488F" w:rsidRDefault="002D3679" w:rsidP="002D3679">
      <w:r w:rsidRPr="009711B5">
        <w:rPr>
          <w:b/>
        </w:rPr>
        <w:t>Feb 19</w:t>
      </w:r>
      <w:r>
        <w:rPr>
          <w:b/>
        </w:rPr>
        <w:t xml:space="preserve"> </w:t>
      </w:r>
      <w:r>
        <w:t xml:space="preserve">Concluding </w:t>
      </w:r>
      <w:r w:rsidRPr="0086488F">
        <w:rPr>
          <w:i/>
        </w:rPr>
        <w:t>Jane Eyre</w:t>
      </w:r>
      <w:r w:rsidR="002A25E8" w:rsidRPr="002A25E8">
        <w:t>;</w:t>
      </w:r>
      <w:r w:rsidR="002A25E8">
        <w:rPr>
          <w:i/>
        </w:rPr>
        <w:t xml:space="preserve"> </w:t>
      </w:r>
      <w:r w:rsidR="002A25E8">
        <w:t>Virginia Woolf, “A Room of One’s Own” excerpt</w:t>
      </w:r>
    </w:p>
    <w:p w14:paraId="4788D1F9" w14:textId="77777777" w:rsidR="002A25E8" w:rsidRDefault="002D3679" w:rsidP="002A25E8">
      <w:pPr>
        <w:rPr>
          <w:i/>
        </w:rPr>
      </w:pPr>
      <w:r w:rsidRPr="009711B5">
        <w:rPr>
          <w:b/>
        </w:rPr>
        <w:t>Feb 21</w:t>
      </w:r>
      <w:r>
        <w:rPr>
          <w:b/>
        </w:rPr>
        <w:t xml:space="preserve"> </w:t>
      </w:r>
      <w:r>
        <w:t xml:space="preserve">Gilbert and </w:t>
      </w:r>
      <w:proofErr w:type="spellStart"/>
      <w:r>
        <w:t>Gubar</w:t>
      </w:r>
      <w:proofErr w:type="spellEnd"/>
      <w:r>
        <w:t xml:space="preserve">, </w:t>
      </w:r>
      <w:r>
        <w:rPr>
          <w:i/>
        </w:rPr>
        <w:t xml:space="preserve">The Madwoman in the Attic </w:t>
      </w:r>
      <w:r>
        <w:t>excerpt</w:t>
      </w:r>
      <w:r w:rsidR="002A25E8">
        <w:t>;</w:t>
      </w:r>
      <w:r w:rsidR="002A25E8" w:rsidRPr="002A25E8">
        <w:t xml:space="preserve"> </w:t>
      </w:r>
      <w:r w:rsidR="002A25E8">
        <w:t xml:space="preserve">Michel Foucault </w:t>
      </w:r>
      <w:r w:rsidR="002A25E8">
        <w:rPr>
          <w:i/>
        </w:rPr>
        <w:t xml:space="preserve">Madness and </w:t>
      </w:r>
    </w:p>
    <w:p w14:paraId="0701D3AE" w14:textId="37E42C6B" w:rsidR="002D3679" w:rsidRPr="002A25E8" w:rsidRDefault="002A25E8" w:rsidP="002A25E8">
      <w:pPr>
        <w:ind w:firstLine="720"/>
        <w:rPr>
          <w:i/>
        </w:rPr>
      </w:pPr>
      <w:r>
        <w:rPr>
          <w:i/>
        </w:rPr>
        <w:t xml:space="preserve">Civilization </w:t>
      </w:r>
      <w:r w:rsidRPr="0086488F">
        <w:t>excerpt</w:t>
      </w:r>
    </w:p>
    <w:p w14:paraId="112C82B0" w14:textId="77777777" w:rsidR="002A25E8" w:rsidRDefault="002D3679" w:rsidP="002A25E8">
      <w:pPr>
        <w:rPr>
          <w:i/>
        </w:rPr>
      </w:pPr>
      <w:r w:rsidRPr="009711B5">
        <w:rPr>
          <w:b/>
        </w:rPr>
        <w:t>Feb 26</w:t>
      </w:r>
      <w:r w:rsidRPr="0086488F">
        <w:t xml:space="preserve"> </w:t>
      </w:r>
      <w:r>
        <w:t xml:space="preserve">Sigmund Freud </w:t>
      </w:r>
      <w:r>
        <w:rPr>
          <w:i/>
        </w:rPr>
        <w:t xml:space="preserve">Civilization and Its Discontents </w:t>
      </w:r>
      <w:r>
        <w:t xml:space="preserve">excerpt; Mark Fisher </w:t>
      </w:r>
      <w:r>
        <w:rPr>
          <w:i/>
        </w:rPr>
        <w:t xml:space="preserve">Capitalist Realism </w:t>
      </w:r>
    </w:p>
    <w:p w14:paraId="7E6BE2EF" w14:textId="09BF765D" w:rsidR="002D3679" w:rsidRPr="002A25E8" w:rsidRDefault="002D3679" w:rsidP="002A25E8">
      <w:pPr>
        <w:ind w:firstLine="720"/>
      </w:pPr>
      <w:r>
        <w:t>excerpt</w:t>
      </w:r>
    </w:p>
    <w:p w14:paraId="0BEDE363" w14:textId="0C5889E7" w:rsidR="002D3679" w:rsidRPr="009711B5" w:rsidRDefault="002D3679" w:rsidP="002D3679">
      <w:pPr>
        <w:rPr>
          <w:b/>
        </w:rPr>
      </w:pPr>
      <w:r w:rsidRPr="009711B5">
        <w:rPr>
          <w:b/>
        </w:rPr>
        <w:t>Feb 28 no class</w:t>
      </w:r>
      <w:r w:rsidR="007E4352">
        <w:rPr>
          <w:b/>
        </w:rPr>
        <w:t>; Close Reading Essay due</w:t>
      </w:r>
    </w:p>
    <w:p w14:paraId="40390A7B" w14:textId="528B4D51" w:rsidR="002D3679" w:rsidRPr="001B43AE" w:rsidRDefault="002D3679" w:rsidP="002D3679">
      <w:r w:rsidRPr="009711B5">
        <w:rPr>
          <w:b/>
        </w:rPr>
        <w:t>Mar 5</w:t>
      </w:r>
      <w:r>
        <w:rPr>
          <w:b/>
        </w:rPr>
        <w:t xml:space="preserve"> </w:t>
      </w:r>
      <w:r w:rsidR="002A25E8">
        <w:t xml:space="preserve">Nancy Fraser and </w:t>
      </w:r>
      <w:proofErr w:type="spellStart"/>
      <w:r w:rsidR="002A25E8">
        <w:t>Tithi</w:t>
      </w:r>
      <w:proofErr w:type="spellEnd"/>
      <w:r w:rsidR="002A25E8">
        <w:t xml:space="preserve"> Bhattacharya “</w:t>
      </w:r>
      <w:r w:rsidRPr="002D3679">
        <w:t>Notes to a Feminist Manifesto</w:t>
      </w:r>
      <w:r w:rsidR="002A25E8">
        <w:t>”</w:t>
      </w:r>
    </w:p>
    <w:p w14:paraId="03EE98D1" w14:textId="77777777" w:rsidR="00DF4060" w:rsidRDefault="00DF4060" w:rsidP="002D3679">
      <w:pPr>
        <w:rPr>
          <w:b/>
        </w:rPr>
      </w:pPr>
    </w:p>
    <w:p w14:paraId="28F4F81E" w14:textId="688B6874" w:rsidR="00DF4060" w:rsidRDefault="00DF4060" w:rsidP="002D3679">
      <w:pPr>
        <w:rPr>
          <w:b/>
        </w:rPr>
      </w:pPr>
      <w:r>
        <w:rPr>
          <w:b/>
        </w:rPr>
        <w:t>WORLD-MAKING DESIRE</w:t>
      </w:r>
    </w:p>
    <w:p w14:paraId="6753EF64" w14:textId="736947D0" w:rsidR="002D3679" w:rsidRPr="0086488F" w:rsidRDefault="002D3679" w:rsidP="002D3679">
      <w:r w:rsidRPr="009711B5">
        <w:rPr>
          <w:b/>
        </w:rPr>
        <w:t>Mar 7</w:t>
      </w:r>
      <w:r>
        <w:rPr>
          <w:b/>
        </w:rPr>
        <w:t xml:space="preserve"> </w:t>
      </w:r>
      <w:proofErr w:type="spellStart"/>
      <w:r>
        <w:t>Alenka</w:t>
      </w:r>
      <w:proofErr w:type="spellEnd"/>
      <w:r>
        <w:t xml:space="preserve"> </w:t>
      </w:r>
      <w:proofErr w:type="spellStart"/>
      <w:r>
        <w:t>Zupančič</w:t>
      </w:r>
      <w:proofErr w:type="spellEnd"/>
      <w:r>
        <w:t xml:space="preserve">, </w:t>
      </w:r>
      <w:proofErr w:type="gramStart"/>
      <w:r w:rsidRPr="002A25E8">
        <w:rPr>
          <w:i/>
        </w:rPr>
        <w:t>What</w:t>
      </w:r>
      <w:proofErr w:type="gramEnd"/>
      <w:r w:rsidRPr="002A25E8">
        <w:rPr>
          <w:i/>
        </w:rPr>
        <w:t xml:space="preserve"> is Sex?</w:t>
      </w:r>
      <w:r>
        <w:t xml:space="preserve"> </w:t>
      </w:r>
      <w:r w:rsidR="002A25E8">
        <w:t>excerpt</w:t>
      </w:r>
    </w:p>
    <w:p w14:paraId="1A13BFF3" w14:textId="77777777" w:rsidR="002D3679" w:rsidRPr="009711B5" w:rsidRDefault="002D3679" w:rsidP="002D3679">
      <w:pPr>
        <w:rPr>
          <w:b/>
        </w:rPr>
      </w:pPr>
      <w:r w:rsidRPr="009711B5">
        <w:rPr>
          <w:b/>
        </w:rPr>
        <w:t>Mar 12</w:t>
      </w:r>
      <w:r>
        <w:rPr>
          <w:b/>
        </w:rPr>
        <w:t xml:space="preserve"> no class – Marcia Chatelain lecture 3-11 at 4pm</w:t>
      </w:r>
    </w:p>
    <w:p w14:paraId="5C8C4425" w14:textId="3CFE38BE" w:rsidR="002D3679" w:rsidRPr="00087814" w:rsidRDefault="002D3679" w:rsidP="002D3679">
      <w:pPr>
        <w:rPr>
          <w:b/>
        </w:rPr>
      </w:pPr>
      <w:r w:rsidRPr="009711B5">
        <w:rPr>
          <w:b/>
        </w:rPr>
        <w:t>Mar 14</w:t>
      </w:r>
      <w:r>
        <w:rPr>
          <w:b/>
        </w:rPr>
        <w:t xml:space="preserve"> </w:t>
      </w:r>
      <w:r>
        <w:t>Henry James, “The Beast in the Jungle”;</w:t>
      </w:r>
      <w:r w:rsidRPr="001B43AE">
        <w:t xml:space="preserve"> </w:t>
      </w:r>
      <w:r>
        <w:t>James Baldwin, “The Outing”</w:t>
      </w:r>
      <w:r w:rsidR="00087814">
        <w:t xml:space="preserve">; </w:t>
      </w:r>
    </w:p>
    <w:p w14:paraId="22FF4F77" w14:textId="6CFB08E9" w:rsidR="002D3679" w:rsidRPr="0086488F" w:rsidRDefault="002D3679" w:rsidP="002D3679">
      <w:r w:rsidRPr="009711B5">
        <w:rPr>
          <w:b/>
        </w:rPr>
        <w:t>Mar 19</w:t>
      </w:r>
      <w:r>
        <w:rPr>
          <w:b/>
        </w:rPr>
        <w:t xml:space="preserve"> </w:t>
      </w:r>
      <w:r>
        <w:t xml:space="preserve">Eve Sedgwick, “Queer and Now”; Judith Butler </w:t>
      </w:r>
      <w:r>
        <w:rPr>
          <w:i/>
        </w:rPr>
        <w:t xml:space="preserve">Gender Trouble </w:t>
      </w:r>
      <w:r>
        <w:t>excerpt</w:t>
      </w:r>
      <w:r w:rsidR="002A4929">
        <w:t>; Adrienne Rich “Diving into the Wreck”</w:t>
      </w:r>
    </w:p>
    <w:p w14:paraId="3D0779AA" w14:textId="0D99FBFD" w:rsidR="00087814" w:rsidRDefault="002D3679" w:rsidP="002D3679">
      <w:pPr>
        <w:rPr>
          <w:b/>
        </w:rPr>
      </w:pPr>
      <w:r w:rsidRPr="009711B5">
        <w:rPr>
          <w:b/>
        </w:rPr>
        <w:t>Mar 21</w:t>
      </w:r>
      <w:r>
        <w:rPr>
          <w:b/>
        </w:rPr>
        <w:t xml:space="preserve"> </w:t>
      </w:r>
      <w:r>
        <w:t xml:space="preserve">Lee Edelman, </w:t>
      </w:r>
      <w:r w:rsidRPr="0086488F">
        <w:rPr>
          <w:i/>
        </w:rPr>
        <w:t>No Future</w:t>
      </w:r>
      <w:r>
        <w:rPr>
          <w:i/>
        </w:rPr>
        <w:t xml:space="preserve"> </w:t>
      </w:r>
      <w:r>
        <w:t>excerpt; Alondra Nelson “Future Texts”</w:t>
      </w:r>
      <w:r w:rsidR="00087814">
        <w:t xml:space="preserve">; </w:t>
      </w:r>
      <w:r w:rsidR="00087814" w:rsidRPr="00087814">
        <w:rPr>
          <w:b/>
        </w:rPr>
        <w:t>Re</w:t>
      </w:r>
      <w:r w:rsidR="00087814">
        <w:rPr>
          <w:b/>
        </w:rPr>
        <w:t>flection</w:t>
      </w:r>
      <w:r w:rsidR="00087814" w:rsidRPr="00087814">
        <w:rPr>
          <w:b/>
        </w:rPr>
        <w:t xml:space="preserve"> Paper </w:t>
      </w:r>
    </w:p>
    <w:p w14:paraId="67C9CE51" w14:textId="4BDB743F" w:rsidR="002D3679" w:rsidRPr="00087814" w:rsidRDefault="00087814" w:rsidP="00087814">
      <w:pPr>
        <w:ind w:firstLine="720"/>
        <w:rPr>
          <w:b/>
        </w:rPr>
      </w:pPr>
      <w:r w:rsidRPr="00087814">
        <w:rPr>
          <w:b/>
        </w:rPr>
        <w:t xml:space="preserve">Two </w:t>
      </w:r>
      <w:proofErr w:type="gramStart"/>
      <w:r w:rsidRPr="00087814">
        <w:rPr>
          <w:b/>
        </w:rPr>
        <w:t>due</w:t>
      </w:r>
      <w:proofErr w:type="gramEnd"/>
    </w:p>
    <w:p w14:paraId="5AB6AA85" w14:textId="77777777" w:rsidR="002D3679" w:rsidRPr="00AC2C3F" w:rsidRDefault="002D3679" w:rsidP="002D3679">
      <w:r w:rsidRPr="009711B5">
        <w:rPr>
          <w:b/>
        </w:rPr>
        <w:t>Apr 2</w:t>
      </w:r>
      <w:r>
        <w:rPr>
          <w:b/>
        </w:rPr>
        <w:t xml:space="preserve">   </w:t>
      </w:r>
      <w:r>
        <w:t xml:space="preserve">Octavia Butler, </w:t>
      </w:r>
      <w:r>
        <w:rPr>
          <w:i/>
        </w:rPr>
        <w:t>Parable of the Sower</w:t>
      </w:r>
    </w:p>
    <w:p w14:paraId="4316BE79" w14:textId="77777777" w:rsidR="002D3679" w:rsidRPr="00AC2C3F" w:rsidRDefault="002D3679" w:rsidP="002D3679">
      <w:pPr>
        <w:rPr>
          <w:b/>
        </w:rPr>
      </w:pPr>
      <w:r w:rsidRPr="009711B5">
        <w:rPr>
          <w:b/>
        </w:rPr>
        <w:t>Apr 4</w:t>
      </w:r>
      <w:r>
        <w:rPr>
          <w:b/>
        </w:rPr>
        <w:t xml:space="preserve"> </w:t>
      </w:r>
      <w:r>
        <w:t xml:space="preserve">Octavia Butler, </w:t>
      </w:r>
      <w:r>
        <w:rPr>
          <w:i/>
        </w:rPr>
        <w:t xml:space="preserve">Parable of the Sower </w:t>
      </w:r>
      <w:r>
        <w:t>concluded</w:t>
      </w:r>
    </w:p>
    <w:p w14:paraId="47EC7F7D" w14:textId="6E032B4C" w:rsidR="002D3679" w:rsidRPr="00F63FC8" w:rsidRDefault="002D3679" w:rsidP="002D3679">
      <w:r w:rsidRPr="009711B5">
        <w:rPr>
          <w:b/>
        </w:rPr>
        <w:t>Apr 9</w:t>
      </w:r>
      <w:r>
        <w:rPr>
          <w:b/>
        </w:rPr>
        <w:t xml:space="preserve"> </w:t>
      </w:r>
      <w:r>
        <w:t xml:space="preserve">Rob Nixon, </w:t>
      </w:r>
      <w:r>
        <w:rPr>
          <w:i/>
        </w:rPr>
        <w:t>Slow Violence</w:t>
      </w:r>
      <w:r>
        <w:t xml:space="preserve"> excerpt, Nathaniel Rich, </w:t>
      </w:r>
      <w:r>
        <w:rPr>
          <w:i/>
        </w:rPr>
        <w:t>Losing Earth</w:t>
      </w:r>
      <w:r w:rsidR="00F63FC8">
        <w:rPr>
          <w:i/>
        </w:rPr>
        <w:t xml:space="preserve"> </w:t>
      </w:r>
    </w:p>
    <w:p w14:paraId="44F9B902" w14:textId="77777777" w:rsidR="0024157D" w:rsidRDefault="002D3679" w:rsidP="002D3679">
      <w:r w:rsidRPr="009711B5">
        <w:rPr>
          <w:b/>
        </w:rPr>
        <w:t>Apr 11</w:t>
      </w:r>
      <w:r>
        <w:rPr>
          <w:b/>
        </w:rPr>
        <w:t xml:space="preserve"> </w:t>
      </w:r>
      <w:r>
        <w:t>Christina Sharpe, “The Weather”; Ray Scranton “Learning to Die in the Anthropocene”</w:t>
      </w:r>
      <w:r w:rsidR="0024157D">
        <w:t xml:space="preserve">; </w:t>
      </w:r>
    </w:p>
    <w:p w14:paraId="78A1C69C" w14:textId="7F283803" w:rsidR="002D3679" w:rsidRPr="00AC2C3F" w:rsidRDefault="0024157D" w:rsidP="0024157D">
      <w:pPr>
        <w:ind w:firstLine="720"/>
      </w:pPr>
      <w:r>
        <w:t>Craig Santos Perez, “Love Poems in the Time of Climate Change”</w:t>
      </w:r>
    </w:p>
    <w:p w14:paraId="33AADB98" w14:textId="77777777" w:rsidR="00DF4060" w:rsidRDefault="00DF4060" w:rsidP="002D3679">
      <w:pPr>
        <w:rPr>
          <w:b/>
        </w:rPr>
      </w:pPr>
    </w:p>
    <w:p w14:paraId="5A14C89F" w14:textId="2AB01EF6" w:rsidR="00DF4060" w:rsidRPr="00DF4060" w:rsidRDefault="00DF4060" w:rsidP="002D3679">
      <w:pPr>
        <w:rPr>
          <w:b/>
        </w:rPr>
      </w:pPr>
      <w:r>
        <w:rPr>
          <w:b/>
        </w:rPr>
        <w:t>MEDIATING HOPE</w:t>
      </w:r>
      <w:r w:rsidR="00E36EDA">
        <w:rPr>
          <w:b/>
        </w:rPr>
        <w:t xml:space="preserve">, </w:t>
      </w:r>
      <w:r w:rsidR="00940321">
        <w:rPr>
          <w:b/>
        </w:rPr>
        <w:t>PROJECTING COLLECTIVITY</w:t>
      </w:r>
    </w:p>
    <w:p w14:paraId="594B0E9F" w14:textId="3CB72BB6" w:rsidR="00CC4504" w:rsidRDefault="002D3679" w:rsidP="002D3679">
      <w:r w:rsidRPr="009711B5">
        <w:rPr>
          <w:b/>
        </w:rPr>
        <w:t>Apr 16</w:t>
      </w:r>
      <w:r>
        <w:rPr>
          <w:b/>
        </w:rPr>
        <w:t xml:space="preserve"> </w:t>
      </w:r>
      <w:proofErr w:type="spellStart"/>
      <w:r w:rsidR="00CC4504" w:rsidRPr="00CC4504">
        <w:t>Cleanth</w:t>
      </w:r>
      <w:proofErr w:type="spellEnd"/>
      <w:r w:rsidR="00CC4504" w:rsidRPr="00CC4504">
        <w:t xml:space="preserve"> </w:t>
      </w:r>
      <w:r>
        <w:t xml:space="preserve">Brooks, “The Heresy of Paraphrase”; </w:t>
      </w:r>
      <w:proofErr w:type="spellStart"/>
      <w:r>
        <w:t>Wimsatt</w:t>
      </w:r>
      <w:proofErr w:type="spellEnd"/>
      <w:r>
        <w:t xml:space="preserve"> and Beardsley “The Intentional </w:t>
      </w:r>
    </w:p>
    <w:p w14:paraId="3C340C01" w14:textId="113C81C5" w:rsidR="002D3679" w:rsidRPr="00AC2C3F" w:rsidRDefault="002D3679" w:rsidP="00CC4504">
      <w:pPr>
        <w:ind w:firstLine="720"/>
      </w:pPr>
      <w:r>
        <w:t>Fallacy”</w:t>
      </w:r>
    </w:p>
    <w:p w14:paraId="43B5799D" w14:textId="09504ED0" w:rsidR="002D3679" w:rsidRDefault="002D3679" w:rsidP="002D3679">
      <w:r w:rsidRPr="009711B5">
        <w:rPr>
          <w:b/>
        </w:rPr>
        <w:t>Apr 18</w:t>
      </w:r>
      <w:r>
        <w:rPr>
          <w:b/>
        </w:rPr>
        <w:t xml:space="preserve"> </w:t>
      </w:r>
      <w:r w:rsidR="003F0C37">
        <w:t>Ezra Pound</w:t>
      </w:r>
      <w:r>
        <w:t xml:space="preserve"> </w:t>
      </w:r>
      <w:r w:rsidR="003F0C37">
        <w:t>“</w:t>
      </w:r>
      <w:r>
        <w:t>In a Station of the Metro</w:t>
      </w:r>
      <w:r w:rsidR="003F0C37">
        <w:t>”</w:t>
      </w:r>
      <w:r>
        <w:t xml:space="preserve">; Gwendolyn Brooks, “We Real Cool”; </w:t>
      </w:r>
    </w:p>
    <w:p w14:paraId="144C7721" w14:textId="652FBDAA" w:rsidR="002D3679" w:rsidRPr="002D3679" w:rsidRDefault="002D3679" w:rsidP="002D3679">
      <w:pPr>
        <w:ind w:firstLine="720"/>
      </w:pPr>
      <w:r>
        <w:t>William Carlos Williams, “Between Walls”</w:t>
      </w:r>
      <w:r w:rsidR="00196DE2">
        <w:t>; in-class writing: paraphrase</w:t>
      </w:r>
    </w:p>
    <w:p w14:paraId="5482FA50" w14:textId="4069F573" w:rsidR="002D3679" w:rsidRPr="00F45226" w:rsidRDefault="002D3679" w:rsidP="002D3679">
      <w:r w:rsidRPr="009711B5">
        <w:rPr>
          <w:b/>
        </w:rPr>
        <w:t>Apr 23</w:t>
      </w:r>
      <w:r w:rsidR="00CA7B29">
        <w:rPr>
          <w:b/>
        </w:rPr>
        <w:t xml:space="preserve"> </w:t>
      </w:r>
      <w:r w:rsidR="003F72DB" w:rsidRPr="00CA7B29">
        <w:t xml:space="preserve">Rita </w:t>
      </w:r>
      <w:proofErr w:type="spellStart"/>
      <w:r w:rsidR="003F72DB" w:rsidRPr="00CA7B29">
        <w:t>Felski</w:t>
      </w:r>
      <w:proofErr w:type="spellEnd"/>
      <w:r w:rsidR="003F72DB" w:rsidRPr="00CA7B29">
        <w:t xml:space="preserve">, </w:t>
      </w:r>
      <w:r w:rsidR="003F72DB">
        <w:t>“</w:t>
      </w:r>
      <w:r w:rsidR="003F72DB" w:rsidRPr="00CA7B29">
        <w:t>Enchantment</w:t>
      </w:r>
      <w:r w:rsidR="003F72DB">
        <w:t xml:space="preserve">”; Jacques </w:t>
      </w:r>
      <w:proofErr w:type="spellStart"/>
      <w:r w:rsidR="003F72DB">
        <w:t>Ranciere</w:t>
      </w:r>
      <w:proofErr w:type="spellEnd"/>
      <w:r w:rsidR="003F72DB">
        <w:t>, “The Emancipated Spectator”</w:t>
      </w:r>
    </w:p>
    <w:p w14:paraId="69FB295B" w14:textId="77777777" w:rsidR="003F72DB" w:rsidRDefault="002D3679" w:rsidP="003F72DB">
      <w:r w:rsidRPr="009711B5">
        <w:rPr>
          <w:b/>
        </w:rPr>
        <w:t>Apr 25</w:t>
      </w:r>
      <w:r>
        <w:rPr>
          <w:b/>
        </w:rPr>
        <w:t xml:space="preserve"> </w:t>
      </w:r>
      <w:r w:rsidR="003F72DB">
        <w:t xml:space="preserve">Nathan Hensley, “Catastrophe and Knowledge”; </w:t>
      </w:r>
      <w:r w:rsidR="002A25E8">
        <w:t xml:space="preserve">Aaron Hanlon “Offenses of the </w:t>
      </w:r>
    </w:p>
    <w:p w14:paraId="3FC9BA49" w14:textId="6C3936E0" w:rsidR="002D3679" w:rsidRPr="006422AC" w:rsidRDefault="002A25E8" w:rsidP="003F72DB">
      <w:pPr>
        <w:ind w:firstLine="720"/>
      </w:pPr>
      <w:r>
        <w:t>Humanities”</w:t>
      </w:r>
    </w:p>
    <w:p w14:paraId="67BEEB36" w14:textId="77777777" w:rsidR="007D37C6" w:rsidRDefault="002D3679" w:rsidP="007D37C6">
      <w:r w:rsidRPr="009711B5">
        <w:rPr>
          <w:b/>
        </w:rPr>
        <w:t>Apr 30</w:t>
      </w:r>
      <w:r w:rsidR="00CA7B29">
        <w:rPr>
          <w:b/>
        </w:rPr>
        <w:t xml:space="preserve"> </w:t>
      </w:r>
      <w:r w:rsidR="00F45226">
        <w:t xml:space="preserve">Fredric Jameson, “Varieties of the Utopian”; Sean Grattan, </w:t>
      </w:r>
      <w:r w:rsidR="00F45226" w:rsidRPr="006422AC">
        <w:rPr>
          <w:i/>
        </w:rPr>
        <w:t>Hope Isn’t Stupid</w:t>
      </w:r>
      <w:r w:rsidR="00F45226">
        <w:t xml:space="preserve"> </w:t>
      </w:r>
      <w:r w:rsidR="002A25E8">
        <w:t>excerpt</w:t>
      </w:r>
      <w:r w:rsidR="007D37C6">
        <w:t xml:space="preserve">; </w:t>
      </w:r>
    </w:p>
    <w:p w14:paraId="38FC5996" w14:textId="22526B35" w:rsidR="002D3679" w:rsidRPr="0089664B" w:rsidRDefault="007D37C6" w:rsidP="007D37C6">
      <w:pPr>
        <w:ind w:firstLine="720"/>
      </w:pPr>
      <w:r w:rsidRPr="007D37C6">
        <w:rPr>
          <w:i/>
        </w:rPr>
        <w:t>Pitch Perfect</w:t>
      </w:r>
    </w:p>
    <w:p w14:paraId="3309C7C5" w14:textId="77777777" w:rsidR="00E36EDA" w:rsidRDefault="002D3679" w:rsidP="0089664B">
      <w:r w:rsidRPr="009711B5">
        <w:rPr>
          <w:b/>
        </w:rPr>
        <w:t>May 2</w:t>
      </w:r>
      <w:r>
        <w:rPr>
          <w:b/>
        </w:rPr>
        <w:t xml:space="preserve"> </w:t>
      </w:r>
      <w:r w:rsidR="0089664B">
        <w:t xml:space="preserve">Todd McGowan, “After Injustice and Repression”; Jose Munoz “Take Ecstasy </w:t>
      </w:r>
      <w:proofErr w:type="gramStart"/>
      <w:r w:rsidR="0089664B">
        <w:t>With</w:t>
      </w:r>
      <w:proofErr w:type="gramEnd"/>
      <w:r w:rsidR="0089664B">
        <w:t xml:space="preserve"> Me”</w:t>
      </w:r>
      <w:r w:rsidR="007D37C6">
        <w:t xml:space="preserve">; </w:t>
      </w:r>
    </w:p>
    <w:p w14:paraId="5653F3CD" w14:textId="76764A35" w:rsidR="00087814" w:rsidRDefault="00E36EDA" w:rsidP="00E36EDA">
      <w:pPr>
        <w:ind w:firstLine="720"/>
      </w:pPr>
      <w:r w:rsidRPr="00E36EDA">
        <w:rPr>
          <w:i/>
        </w:rPr>
        <w:t>Pitch Perfect</w:t>
      </w:r>
      <w:r>
        <w:t xml:space="preserve"> concluded</w:t>
      </w:r>
    </w:p>
    <w:p w14:paraId="67207AB9" w14:textId="3F20546F" w:rsidR="007D37C6" w:rsidRDefault="00087814" w:rsidP="00087814">
      <w:pPr>
        <w:ind w:firstLine="720"/>
      </w:pPr>
      <w:r w:rsidRPr="00087814">
        <w:rPr>
          <w:b/>
        </w:rPr>
        <w:t>Final Projects Due</w:t>
      </w:r>
    </w:p>
    <w:p w14:paraId="4405ABE1" w14:textId="2D8E9DCC" w:rsidR="002D3679" w:rsidRPr="009711B5" w:rsidRDefault="002D3679" w:rsidP="002D3679">
      <w:pPr>
        <w:rPr>
          <w:b/>
        </w:rPr>
      </w:pPr>
    </w:p>
    <w:p w14:paraId="289FAF28" w14:textId="77777777" w:rsidR="002D3679" w:rsidRDefault="002D3679" w:rsidP="002D3679"/>
    <w:p w14:paraId="110F51E6" w14:textId="77777777" w:rsidR="002D3679" w:rsidRDefault="002D3679" w:rsidP="002D3679"/>
    <w:p w14:paraId="13C59928" w14:textId="77777777" w:rsidR="002D3679" w:rsidRDefault="002D3679" w:rsidP="002D3679"/>
    <w:p w14:paraId="6DDA0B5C" w14:textId="77777777" w:rsidR="00BC00CE" w:rsidRDefault="000226DA"/>
    <w:sectPr w:rsidR="00BC00CE" w:rsidSect="00AE1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w:panose1 w:val="00000000000000000000"/>
    <w:charset w:val="00"/>
    <w:family w:val="auto"/>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DF70B2"/>
    <w:multiLevelType w:val="hybridMultilevel"/>
    <w:tmpl w:val="8312BBFC"/>
    <w:lvl w:ilvl="0" w:tplc="A8C0CD9E">
      <w:start w:val="1928"/>
      <w:numFmt w:val="bullet"/>
      <w:lvlText w:val=""/>
      <w:lvlJc w:val="left"/>
      <w:pPr>
        <w:tabs>
          <w:tab w:val="num" w:pos="720"/>
        </w:tabs>
        <w:ind w:left="720" w:hanging="360"/>
      </w:pPr>
      <w:rPr>
        <w:rFonts w:ascii="Symbol" w:eastAsia="Times"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679"/>
    <w:rsid w:val="000226DA"/>
    <w:rsid w:val="00087814"/>
    <w:rsid w:val="000C0775"/>
    <w:rsid w:val="00196DE2"/>
    <w:rsid w:val="001A1F9E"/>
    <w:rsid w:val="002312CA"/>
    <w:rsid w:val="0024157D"/>
    <w:rsid w:val="002A1D03"/>
    <w:rsid w:val="002A25E8"/>
    <w:rsid w:val="002A4929"/>
    <w:rsid w:val="002C059A"/>
    <w:rsid w:val="002D3679"/>
    <w:rsid w:val="002F3690"/>
    <w:rsid w:val="00354181"/>
    <w:rsid w:val="003C13A2"/>
    <w:rsid w:val="003E2DF8"/>
    <w:rsid w:val="003F0C37"/>
    <w:rsid w:val="003F72DB"/>
    <w:rsid w:val="00420B1C"/>
    <w:rsid w:val="0059176B"/>
    <w:rsid w:val="00602B8E"/>
    <w:rsid w:val="00666C96"/>
    <w:rsid w:val="00705DA1"/>
    <w:rsid w:val="007D37C6"/>
    <w:rsid w:val="007E4352"/>
    <w:rsid w:val="008529F8"/>
    <w:rsid w:val="0089664B"/>
    <w:rsid w:val="00917D2D"/>
    <w:rsid w:val="00940321"/>
    <w:rsid w:val="00945935"/>
    <w:rsid w:val="00A0402A"/>
    <w:rsid w:val="00AE13F4"/>
    <w:rsid w:val="00B80E1A"/>
    <w:rsid w:val="00CA7B29"/>
    <w:rsid w:val="00CC4504"/>
    <w:rsid w:val="00DA1980"/>
    <w:rsid w:val="00DE0628"/>
    <w:rsid w:val="00DF4060"/>
    <w:rsid w:val="00E21EFC"/>
    <w:rsid w:val="00E248F9"/>
    <w:rsid w:val="00E36EDA"/>
    <w:rsid w:val="00E73DEE"/>
    <w:rsid w:val="00EC70D2"/>
    <w:rsid w:val="00F45226"/>
    <w:rsid w:val="00F63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331476"/>
  <w15:chartTrackingRefBased/>
  <w15:docId w15:val="{16254E71-F35C-F945-B9C8-C378294C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367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9F8"/>
    <w:rPr>
      <w:color w:val="0563C1" w:themeColor="hyperlink"/>
      <w:u w:val="single"/>
    </w:rPr>
  </w:style>
  <w:style w:type="character" w:styleId="UnresolvedMention">
    <w:name w:val="Unresolved Mention"/>
    <w:basedOn w:val="DefaultParagraphFont"/>
    <w:uiPriority w:val="99"/>
    <w:rsid w:val="00852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rnbluh@ui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Kornbluh, Anna</dc:creator>
  <cp:keywords/>
  <dc:description/>
  <cp:lastModifiedBy>Kornbluh, Anna</cp:lastModifiedBy>
  <cp:revision>21</cp:revision>
  <dcterms:created xsi:type="dcterms:W3CDTF">2018-12-19T20:43:00Z</dcterms:created>
  <dcterms:modified xsi:type="dcterms:W3CDTF">2019-01-14T15:20:00Z</dcterms:modified>
</cp:coreProperties>
</file>